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363B" w14:textId="37A6835F" w:rsidR="34904E12" w:rsidRPr="001916FA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16FA">
        <w:rPr>
          <w:rFonts w:ascii="Times New Roman" w:hAnsi="Times New Roman" w:cs="Times New Roman"/>
        </w:rPr>
        <w:t>Priedas Nr. 2</w:t>
      </w:r>
    </w:p>
    <w:p w14:paraId="35100862" w14:textId="431E7423" w:rsidR="00120AA0" w:rsidRPr="00E3668D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E3668D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77777777" w:rsidR="00120AA0" w:rsidRPr="00E3668D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68D">
        <w:rPr>
          <w:rFonts w:ascii="Times New Roman" w:hAnsi="Times New Roman" w:cs="Times New Roman"/>
          <w:b/>
        </w:rPr>
        <w:t>TECHNINĖ SPECIFIKACIJA</w:t>
      </w:r>
    </w:p>
    <w:p w14:paraId="179DCB4E" w14:textId="77777777" w:rsidR="001116E4" w:rsidRPr="00E3668D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040"/>
        <w:gridCol w:w="4040"/>
      </w:tblGrid>
      <w:tr w:rsidR="00120AA0" w:rsidRPr="00E3668D" w14:paraId="460D4575" w14:textId="4DBB73C4" w:rsidTr="468006EF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E3668D" w:rsidRDefault="00B20072" w:rsidP="00120A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040" w:type="dxa"/>
            <w:vAlign w:val="center"/>
          </w:tcPr>
          <w:p w14:paraId="622F278D" w14:textId="3F4D76F4" w:rsidR="00120AA0" w:rsidRPr="00E3668D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E3668D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4040" w:type="dxa"/>
          </w:tcPr>
          <w:p w14:paraId="19D940FD" w14:textId="77777777" w:rsidR="00120AA0" w:rsidRPr="00E3668D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668D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E3668D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E3668D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E3668D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120AA0" w:rsidRPr="00E3668D" w14:paraId="68BA7E93" w14:textId="35F24779" w:rsidTr="468006EF">
        <w:trPr>
          <w:trHeight w:val="300"/>
        </w:trPr>
        <w:tc>
          <w:tcPr>
            <w:tcW w:w="2320" w:type="dxa"/>
          </w:tcPr>
          <w:p w14:paraId="0781F5CB" w14:textId="6ED57599" w:rsidR="00423406" w:rsidRPr="00E3668D" w:rsidRDefault="00423406" w:rsidP="00B8527B">
            <w:pPr>
              <w:rPr>
                <w:rFonts w:ascii="Times New Roman" w:hAnsi="Times New Roman" w:cs="Times New Roman"/>
                <w:b/>
              </w:rPr>
            </w:pPr>
            <w:r w:rsidRPr="00423406">
              <w:rPr>
                <w:rFonts w:ascii="Times New Roman" w:hAnsi="Times New Roman" w:cs="Times New Roman"/>
                <w:b/>
              </w:rPr>
              <w:t xml:space="preserve">1. </w:t>
            </w:r>
            <w:proofErr w:type="spellStart"/>
            <w:r w:rsidR="00B8527B" w:rsidRPr="00B8527B">
              <w:rPr>
                <w:rFonts w:ascii="Times New Roman" w:hAnsi="Times New Roman" w:cs="Times New Roman"/>
                <w:b/>
              </w:rPr>
              <w:t>Nvidia</w:t>
            </w:r>
            <w:proofErr w:type="spellEnd"/>
            <w:r w:rsidR="00B8527B" w:rsidRPr="00B8527B">
              <w:rPr>
                <w:rFonts w:ascii="Times New Roman" w:hAnsi="Times New Roman" w:cs="Times New Roman"/>
                <w:b/>
              </w:rPr>
              <w:t xml:space="preserve"> grindžiama didelės skaičiuojamosios galios </w:t>
            </w:r>
            <w:r w:rsidR="00B8527B">
              <w:rPr>
                <w:rFonts w:ascii="Times New Roman" w:hAnsi="Times New Roman" w:cs="Times New Roman"/>
                <w:b/>
              </w:rPr>
              <w:t>D</w:t>
            </w:r>
            <w:r w:rsidRPr="00423406">
              <w:rPr>
                <w:rFonts w:ascii="Times New Roman" w:hAnsi="Times New Roman" w:cs="Times New Roman"/>
                <w:b/>
              </w:rPr>
              <w:t xml:space="preserve">I </w:t>
            </w:r>
            <w:proofErr w:type="spellStart"/>
            <w:r w:rsidRPr="00423406">
              <w:rPr>
                <w:rFonts w:ascii="Times New Roman" w:hAnsi="Times New Roman" w:cs="Times New Roman"/>
                <w:b/>
              </w:rPr>
              <w:t>robotinė</w:t>
            </w:r>
            <w:proofErr w:type="spellEnd"/>
            <w:r w:rsidRPr="00423406">
              <w:rPr>
                <w:rFonts w:ascii="Times New Roman" w:hAnsi="Times New Roman" w:cs="Times New Roman"/>
                <w:b/>
              </w:rPr>
              <w:t xml:space="preserve"> platforma – 1 vnt.</w:t>
            </w:r>
          </w:p>
        </w:tc>
        <w:tc>
          <w:tcPr>
            <w:tcW w:w="4040" w:type="dxa"/>
          </w:tcPr>
          <w:p w14:paraId="4E8BEFC3" w14:textId="77B9B56E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Platforma privalo būti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gamykliškai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integruota ir paruošta darbui, pritaikyta moksliniams tyrimams bei autonominių algoritmų kūrimui. Sistemoje turi būti integruotos šios įrangos grupės: dirbtinio intelekto (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I) skaičiavimo modulis, mechaninių įtaisų komplektas ir erdvės suvokimo jutiklių komplektas.</w:t>
            </w:r>
          </w:p>
          <w:p w14:paraId="06DFB9B2" w14:textId="797F1E93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AI skaičiavimo modulis ir programinė aplinka</w:t>
            </w:r>
          </w:p>
          <w:p w14:paraId="6664F433" w14:textId="77777777" w:rsidR="00114726" w:rsidRPr="00114726" w:rsidRDefault="00114726" w:rsidP="00114726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Platformoje turi būti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gamykliškai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integruotas kompiuterinis modulis, skirtas dirbtinio intelekto algoritmų apdorojimui realiu laiku.</w:t>
            </w:r>
          </w:p>
          <w:p w14:paraId="793A58B1" w14:textId="77777777" w:rsidR="00114726" w:rsidRPr="00114726" w:rsidRDefault="00114726" w:rsidP="00114726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AI skaičiavimo našumas: ne mažiau kaip 40 TOPS.</w:t>
            </w:r>
          </w:p>
          <w:p w14:paraId="3F29F7FE" w14:textId="77777777" w:rsidR="00114726" w:rsidRPr="00114726" w:rsidRDefault="00114726" w:rsidP="00114726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Operatyvioji atmintis (RAM): ne mažiau kaip 16 GB.</w:t>
            </w:r>
          </w:p>
          <w:p w14:paraId="656F542A" w14:textId="77777777" w:rsidR="00114726" w:rsidRPr="00114726" w:rsidRDefault="00114726" w:rsidP="00114726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Vidinė atmintis: ne mažiau kaip 128 GB.</w:t>
            </w:r>
          </w:p>
          <w:p w14:paraId="4E14A608" w14:textId="77777777" w:rsidR="00114726" w:rsidRPr="00114726" w:rsidRDefault="00114726" w:rsidP="00114726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Programinės įrangos palaikymas: sistema privalo palaikyti ROS2 (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Robot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Operating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System) aplinką, atvirus SDK ir API standartus bei programavimą C++ ir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Python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kalbomis.</w:t>
            </w:r>
          </w:p>
          <w:p w14:paraId="6DD58BC7" w14:textId="77777777" w:rsidR="00114726" w:rsidRPr="00114726" w:rsidRDefault="00114726" w:rsidP="00114726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Funkcinis pritaikymas: sistema privalo turėti atvirą architektūrą antriniam programavimui („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secondary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development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“), leidžiančią universiteto tyrėjams diegti savus navigacijos, atpažinimo ar valdymo algoritmus.</w:t>
            </w:r>
          </w:p>
          <w:p w14:paraId="34604429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6C239DE7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2. Mechaninių įtaisų ir judėjimo komplektas</w:t>
            </w:r>
          </w:p>
          <w:p w14:paraId="5E9DB0E1" w14:textId="77777777" w:rsidR="00114726" w:rsidRPr="00114726" w:rsidRDefault="00114726" w:rsidP="00114726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Platforma privalo turėti hibridinę judėjimo sistemą –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keturkoję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bazę su integruotais varomaisiais ratais galūnėse, užtikrinančią galimybę judėti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tiek žingsniuojant, tiek riedant lygiais paviršiais.</w:t>
            </w:r>
          </w:p>
          <w:p w14:paraId="6938FD99" w14:textId="77777777" w:rsidR="00114726" w:rsidRPr="00114726" w:rsidRDefault="00114726" w:rsidP="00114726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Kiekviena iš 4 galūnių turi turėti ne mažiau kaip 3 laisvės laipsnius (DOF), siekiant užtikrinti lankstų prisitaikymą prie reljefo.</w:t>
            </w:r>
          </w:p>
          <w:p w14:paraId="3FAB91AB" w14:textId="77777777" w:rsidR="00114726" w:rsidRPr="00114726" w:rsidRDefault="00114726" w:rsidP="00114726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Greitis: ratų režimu platforma turi gebėti išvystyti ne mažesnį kaip 2.5 m/s judėjimo greitį.</w:t>
            </w:r>
          </w:p>
          <w:p w14:paraId="01C740DE" w14:textId="77777777" w:rsidR="00114726" w:rsidRDefault="00114726" w:rsidP="00114726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Pravažumas: žingsniavimo režimu platforma turi gebėti įveikti ne mažesnio kaip 30 laipsnių nuolydžio dangas ir perlipti ne žemesnes kaip 70 cm kliūtis.</w:t>
            </w:r>
          </w:p>
          <w:p w14:paraId="207FE789" w14:textId="3491DF8A" w:rsidR="00B8527B" w:rsidRDefault="00B8527B" w:rsidP="00114726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Platformos naudingoji keliamoji galia (angl. </w:t>
            </w:r>
            <w:proofErr w:type="spellStart"/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payload</w:t>
            </w:r>
            <w:proofErr w:type="spellEnd"/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) judant turi būti ne mažesnė kaip 8 kg.</w:t>
            </w:r>
          </w:p>
          <w:p w14:paraId="48DD4C68" w14:textId="3247653B" w:rsidR="00B8527B" w:rsidRPr="00114726" w:rsidRDefault="00B8527B" w:rsidP="00114726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Ratai turi būti aprūpinti pripučiamomis padangomis, kurių skersmuo ne mažesnis nei 7 coliai.</w:t>
            </w:r>
          </w:p>
          <w:p w14:paraId="54102E4F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0BCD663F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3. Erdvės suvokimo ir jutiklių komplektas</w:t>
            </w:r>
          </w:p>
          <w:p w14:paraId="3C1CC1F6" w14:textId="77777777" w:rsidR="00114726" w:rsidRDefault="00114726" w:rsidP="0011472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3D arba 4D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LiDAR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jutiklis (su laiko dimensija), skirtas aplinkos kartografavimui, užtikrinantis ne siauresnę kaip 360° x 90° skenavimo sritį.</w:t>
            </w:r>
          </w:p>
          <w:p w14:paraId="42D40432" w14:textId="0B672268" w:rsidR="00114726" w:rsidRPr="00114726" w:rsidRDefault="00114726" w:rsidP="0011472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Papildomas aukštos raiškos 3D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LiDAR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jutiklis, turintis ne mažiau kaip 16 skenavimo kanalų, tiekiamas kartu su suderintais autonominės navigacijos algoritmais (SLAM) ir gamintojo techniniu palaikymu šio jutiklio integracijai.</w:t>
            </w:r>
          </w:p>
          <w:p w14:paraId="47875C23" w14:textId="77777777" w:rsidR="00114726" w:rsidRPr="00114726" w:rsidRDefault="00114726" w:rsidP="0011472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Plataus kampo (ne siauresnis nei 120° apžvalgos kampas) HD vaizdo kamera su AI vaizdo atpažinimo ir apdorojimo galimybe.</w:t>
            </w:r>
          </w:p>
          <w:p w14:paraId="5A336761" w14:textId="77777777" w:rsidR="00114726" w:rsidRPr="00114726" w:rsidRDefault="00114726" w:rsidP="0011472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Inercinių matavimų (IMU) bei jėgos / sukimo momento jutikliai, integruoti galūnėse, užtikrinantys grįžtamąjį ryšį (iki 45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Nm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).</w:t>
            </w:r>
          </w:p>
          <w:p w14:paraId="270F796B" w14:textId="77777777" w:rsidR="00114726" w:rsidRPr="00114726" w:rsidRDefault="00114726" w:rsidP="0011472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Ultragarsiniai atstumo jutikliai kliūčių išvengimui artimu atstumu.</w:t>
            </w:r>
          </w:p>
          <w:p w14:paraId="17F034DE" w14:textId="77777777" w:rsidR="00114726" w:rsidRPr="00114726" w:rsidRDefault="00114726" w:rsidP="00114726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Integruota garso sistema (mikrofonas ir garsiakalbis),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pritaikyta balso komandų apdorojimui ir dvikrypčiai garso komunikacijai.</w:t>
            </w:r>
          </w:p>
          <w:p w14:paraId="7528F70F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F9AEACE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4. Energijos šaltinis ir fizinės sąsajos</w:t>
            </w:r>
          </w:p>
          <w:p w14:paraId="5BFE990E" w14:textId="77777777" w:rsidR="00114726" w:rsidRPr="00114726" w:rsidRDefault="00114726" w:rsidP="0011472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Keičiama ličio jonų (arba lygiavertės technologijos) baterija. Baterijos talpa (ne mažiau kaip 15000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mAh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arba sistemos poreikius atitinkantis ekvivalentas) privalo užtikrinti ne trumpesnį nei 2 valandų nepertraukiamą mišrų platformos veikimą.</w:t>
            </w:r>
          </w:p>
          <w:p w14:paraId="00D85B9A" w14:textId="77777777" w:rsidR="00114726" w:rsidRPr="00114726" w:rsidRDefault="00114726" w:rsidP="0011472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Tinklo sąsajos: platformoje turi būti ne mažiau kaip 1 vnt. RJ45 (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) lizdas ir ne mažiau kaip 2 vnt. USB Type-C lizdai išoriniams priedams.</w:t>
            </w:r>
          </w:p>
          <w:p w14:paraId="0EEE9358" w14:textId="06DEFF84" w:rsidR="00114726" w:rsidRPr="00114726" w:rsidRDefault="00114726" w:rsidP="00114726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Belaidis ryšys: integruoti ne prastesnės kartos nei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Wi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-Fi 6 ir Bluetooth 5.2 standartai didelės spartos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telemetrijos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perdavimui.</w:t>
            </w:r>
            <w:r w:rsidR="00B8527B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B8527B" w:rsidRPr="00B8527B">
              <w:rPr>
                <w:rFonts w:ascii="Times New Roman" w:eastAsia="Aptos" w:hAnsi="Times New Roman" w:cs="Times New Roman"/>
                <w:color w:val="000000" w:themeColor="text1"/>
              </w:rPr>
              <w:t>Platformoje turi būti integruotas 4G (LTE) modulis mobiliajam ryšiui palaikyti.</w:t>
            </w:r>
          </w:p>
          <w:p w14:paraId="71975472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58F87D2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5. Sistemos integracija, licencijos ir garantinis aptarnavimas</w:t>
            </w:r>
          </w:p>
          <w:p w14:paraId="6C8E02D4" w14:textId="77777777" w:rsidR="00114726" w:rsidRDefault="00114726" w:rsidP="00114726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Integracija: siekiant užtikrinti sklandų MTEP procesą ir išvengti komponentų nesuderinamumo, visa siūloma įranga (skaičiavimo modulis, mechanika, jutikliai) privalo būti </w:t>
            </w:r>
            <w:proofErr w:type="spellStart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gamykliškai</w:t>
            </w:r>
            <w:proofErr w:type="spellEnd"/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integruota, testuota ir tiekiama kaip vientisa, gamintojo sertifikuota sistema.</w:t>
            </w:r>
          </w:p>
          <w:p w14:paraId="0EBC2833" w14:textId="528033EE" w:rsidR="00B8527B" w:rsidRPr="00114726" w:rsidRDefault="00B8527B" w:rsidP="00114726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Komplekte turi būti gamyklinis fizinis valdymo pultas nuotoliniam platformos valdymui.</w:t>
            </w:r>
          </w:p>
          <w:p w14:paraId="2F936479" w14:textId="77777777" w:rsidR="00114726" w:rsidRPr="00114726" w:rsidRDefault="00114726" w:rsidP="00114726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Licencijavimas: tiekėjas privalo perduoti įrangą su visomis programavimo (SDK) prieigomis ir licencijomis. Sistemos eksploatacijai ir programavimui negali būti taikomi jokie papildomi, paslėpti ar periodiniai prenumeratos mokesčiai visam jos naudojimo laikotarpiui.</w:t>
            </w:r>
          </w:p>
          <w:p w14:paraId="299329FD" w14:textId="769AA8D5" w:rsidR="00120AA0" w:rsidRPr="00B8527B" w:rsidRDefault="00114726" w:rsidP="00AE54E7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Garantija: įrenginiui taikoma ne trumpesnė nei 24 mėnesių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garantija. Gedimo atveju įrangos paėmimo ir grąžinimo išlaidas padengia tiekėjas. Jei garantinis remontas trunka ilgiau nei 45 kalendorines dienas, tiekėjas privalo universitetui suteikti lygiavertę pakaitinę įrangą tyrimų tęstinumui užtikrinti.</w:t>
            </w:r>
          </w:p>
        </w:tc>
        <w:tc>
          <w:tcPr>
            <w:tcW w:w="4040" w:type="dxa"/>
          </w:tcPr>
          <w:p w14:paraId="2AACCB5E" w14:textId="4ED68C46" w:rsidR="00120AA0" w:rsidRPr="00E3668D" w:rsidRDefault="00120AA0" w:rsidP="0097203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</w:tr>
    </w:tbl>
    <w:p w14:paraId="4C39311B" w14:textId="7715DFF9" w:rsidR="34904E12" w:rsidRPr="00E3668D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E3668D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D91E3" w14:textId="77777777" w:rsidR="009A0857" w:rsidRDefault="009A0857" w:rsidP="00CD0F9F">
      <w:pPr>
        <w:spacing w:after="0" w:line="240" w:lineRule="auto"/>
      </w:pPr>
      <w:r>
        <w:separator/>
      </w:r>
    </w:p>
  </w:endnote>
  <w:endnote w:type="continuationSeparator" w:id="0">
    <w:p w14:paraId="677037F4" w14:textId="77777777" w:rsidR="009A0857" w:rsidRDefault="009A0857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93320" w14:textId="77777777" w:rsidR="009A0857" w:rsidRDefault="009A0857" w:rsidP="00CD0F9F">
      <w:pPr>
        <w:spacing w:after="0" w:line="240" w:lineRule="auto"/>
      </w:pPr>
      <w:r>
        <w:separator/>
      </w:r>
    </w:p>
  </w:footnote>
  <w:footnote w:type="continuationSeparator" w:id="0">
    <w:p w14:paraId="0F3F7757" w14:textId="77777777" w:rsidR="009A0857" w:rsidRDefault="009A0857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36B2B9E"/>
    <w:multiLevelType w:val="hybridMultilevel"/>
    <w:tmpl w:val="1D467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1692"/>
    <w:multiLevelType w:val="hybridMultilevel"/>
    <w:tmpl w:val="495C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B41F4"/>
    <w:multiLevelType w:val="hybridMultilevel"/>
    <w:tmpl w:val="FA9A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96860"/>
    <w:multiLevelType w:val="hybridMultilevel"/>
    <w:tmpl w:val="1402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F0F2F"/>
    <w:multiLevelType w:val="hybridMultilevel"/>
    <w:tmpl w:val="CE96F3EA"/>
    <w:lvl w:ilvl="0" w:tplc="21C28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6B9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9E9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18A0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B4E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26C2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50B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BEB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EB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D5D42"/>
    <w:multiLevelType w:val="hybridMultilevel"/>
    <w:tmpl w:val="01580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558360">
    <w:abstractNumId w:val="16"/>
  </w:num>
  <w:num w:numId="2" w16cid:durableId="882446603">
    <w:abstractNumId w:val="13"/>
  </w:num>
  <w:num w:numId="3" w16cid:durableId="187988591">
    <w:abstractNumId w:val="8"/>
  </w:num>
  <w:num w:numId="4" w16cid:durableId="2117941556">
    <w:abstractNumId w:val="6"/>
  </w:num>
  <w:num w:numId="5" w16cid:durableId="1095442191">
    <w:abstractNumId w:val="9"/>
  </w:num>
  <w:num w:numId="6" w16cid:durableId="343747298">
    <w:abstractNumId w:val="14"/>
  </w:num>
  <w:num w:numId="7" w16cid:durableId="1822190740">
    <w:abstractNumId w:val="10"/>
  </w:num>
  <w:num w:numId="8" w16cid:durableId="1741059748">
    <w:abstractNumId w:val="2"/>
  </w:num>
  <w:num w:numId="9" w16cid:durableId="1583442187">
    <w:abstractNumId w:val="0"/>
  </w:num>
  <w:num w:numId="10" w16cid:durableId="1809323150">
    <w:abstractNumId w:val="17"/>
  </w:num>
  <w:num w:numId="11" w16cid:durableId="1623733899">
    <w:abstractNumId w:val="19"/>
  </w:num>
  <w:num w:numId="12" w16cid:durableId="1757743757">
    <w:abstractNumId w:val="15"/>
  </w:num>
  <w:num w:numId="13" w16cid:durableId="1980376876">
    <w:abstractNumId w:val="12"/>
  </w:num>
  <w:num w:numId="14" w16cid:durableId="1205757022">
    <w:abstractNumId w:val="7"/>
  </w:num>
  <w:num w:numId="15" w16cid:durableId="1967202068">
    <w:abstractNumId w:val="1"/>
  </w:num>
  <w:num w:numId="16" w16cid:durableId="1044674625">
    <w:abstractNumId w:val="4"/>
  </w:num>
  <w:num w:numId="17" w16cid:durableId="1136995817">
    <w:abstractNumId w:val="18"/>
  </w:num>
  <w:num w:numId="18" w16cid:durableId="697121373">
    <w:abstractNumId w:val="11"/>
  </w:num>
  <w:num w:numId="19" w16cid:durableId="2112192340">
    <w:abstractNumId w:val="5"/>
  </w:num>
  <w:num w:numId="20" w16cid:durableId="808984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1116E4"/>
    <w:rsid w:val="00114726"/>
    <w:rsid w:val="00120AA0"/>
    <w:rsid w:val="001916FA"/>
    <w:rsid w:val="00266F0D"/>
    <w:rsid w:val="002B33A0"/>
    <w:rsid w:val="0030555C"/>
    <w:rsid w:val="00310B28"/>
    <w:rsid w:val="0035539D"/>
    <w:rsid w:val="003C6345"/>
    <w:rsid w:val="00423406"/>
    <w:rsid w:val="004A5CA7"/>
    <w:rsid w:val="00501952"/>
    <w:rsid w:val="00517C8A"/>
    <w:rsid w:val="00684A24"/>
    <w:rsid w:val="00694106"/>
    <w:rsid w:val="006B1B69"/>
    <w:rsid w:val="007E61CA"/>
    <w:rsid w:val="00856195"/>
    <w:rsid w:val="0088106B"/>
    <w:rsid w:val="008A5F0E"/>
    <w:rsid w:val="008C7C58"/>
    <w:rsid w:val="008EC63C"/>
    <w:rsid w:val="009208F6"/>
    <w:rsid w:val="00930882"/>
    <w:rsid w:val="0097203C"/>
    <w:rsid w:val="009A0857"/>
    <w:rsid w:val="009AE616"/>
    <w:rsid w:val="009B18F7"/>
    <w:rsid w:val="009C0263"/>
    <w:rsid w:val="009D3702"/>
    <w:rsid w:val="009D7DB6"/>
    <w:rsid w:val="009F1ED5"/>
    <w:rsid w:val="009F1FFB"/>
    <w:rsid w:val="009F62A1"/>
    <w:rsid w:val="00A20B28"/>
    <w:rsid w:val="00A90943"/>
    <w:rsid w:val="00AC6DC1"/>
    <w:rsid w:val="00AE54E7"/>
    <w:rsid w:val="00B05C3F"/>
    <w:rsid w:val="00B20072"/>
    <w:rsid w:val="00B8527B"/>
    <w:rsid w:val="00CD0F9F"/>
    <w:rsid w:val="00D24E2C"/>
    <w:rsid w:val="00D369C8"/>
    <w:rsid w:val="00DC212E"/>
    <w:rsid w:val="00DF3CF0"/>
    <w:rsid w:val="00E3668D"/>
    <w:rsid w:val="00E412C8"/>
    <w:rsid w:val="00E65C58"/>
    <w:rsid w:val="00E77AA3"/>
    <w:rsid w:val="00E96899"/>
    <w:rsid w:val="00EB2A57"/>
    <w:rsid w:val="00EE50D4"/>
    <w:rsid w:val="00EF416E"/>
    <w:rsid w:val="00F37D8F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8006EF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34904E12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34904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34904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34904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4904E12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34904E12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34904E12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34904E12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34904E12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34904E12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34904E12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34904E12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34904E12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34904E12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84635-3605-42DE-BBAE-669C6AB96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Mindaugas Kurmis</cp:lastModifiedBy>
  <cp:revision>2</cp:revision>
  <cp:lastPrinted>2024-07-01T07:55:00Z</cp:lastPrinted>
  <dcterms:created xsi:type="dcterms:W3CDTF">2026-04-29T12:02:00Z</dcterms:created>
  <dcterms:modified xsi:type="dcterms:W3CDTF">2026-04-29T12:02:00Z</dcterms:modified>
</cp:coreProperties>
</file>